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附件2.</w:t>
      </w:r>
    </w:p>
    <w:p w14:paraId="709D7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  <w:t>领取鸡冠区淘汰每小时10蒸吨及以下燃煤锅炉和每小时2蒸吨及以下生物质锅炉</w:t>
      </w:r>
    </w:p>
    <w:p w14:paraId="6D72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  <w:t>确认书</w:t>
      </w:r>
    </w:p>
    <w:p w14:paraId="6A23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BF0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 取 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</w:p>
    <w:p w14:paraId="5FB6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领取单位：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工行卡号: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0BA3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按照《鸡西市鸡冠区10蒸吨及以下燃煤锅炉和2蒸吨及以下生物质锅炉淘汰项目实施方案》要求，本单位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型号锅炉已淘汰，并经区纪委监委、审计、财政、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发改、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住建、工信、生态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、投促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及属地多部门确认。依据《鸡冠区淘汰每小时10蒸吨及以下燃煤锅炉和每小时2蒸吨及以下生物质锅炉淘汰资金补贴发放方案》，申请领取补贴资金，本人声明如下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5EC21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本人领取淘汰锅炉财政补贴资金不存在转租、承包、租赁、合作经营等方式，本人是资金补贴领取人，如因转租、承包、租赁、合作经营等原因引发补贴资金分配争议等法律纠纷，自愿承担由此引发的全部责任。                                                                                                                         </w:t>
      </w:r>
    </w:p>
    <w:p w14:paraId="599C9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2、淘汰后本人或出让、出租等情形不再安装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《产业结构调整指导目录（2024年本）》第三类淘汰类第二款落后产品明确提出淘汰每小时10蒸吨及以下燃煤锅炉和每小时2蒸吨及以下生物质锅炉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或淘小建大等违反国家或地方政策等行为。</w:t>
      </w:r>
    </w:p>
    <w:p w14:paraId="1912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本人承诺：</w:t>
      </w:r>
    </w:p>
    <w:p w14:paraId="7BDE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1.本人所提交的工商营业执照、税务登记证、租赁合同、合作经营协议、身份证等材料真实有效，如有不诚信行为，自愿承担由此引发的法律责任。</w:t>
      </w:r>
    </w:p>
    <w:p w14:paraId="23CE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2.本人对一次性发放的淘汰锅炉补贴金额无异议，并且不在因此其他诉求。</w:t>
      </w:r>
    </w:p>
    <w:p w14:paraId="322C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3.如因银行卡与本人不符或卡号错误等问题，导致不能领取淘汰锅炉补贴资金，自愿承担由此引发的一起后果。</w:t>
      </w:r>
    </w:p>
    <w:p w14:paraId="08F4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领取单位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领取人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（盖章、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手印）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 w14:paraId="1CDC9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0" w:firstLineChars="2100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月   日      </w:t>
      </w:r>
    </w:p>
    <w:p w14:paraId="3137DCD5"/>
    <w:sectPr>
      <w:pgSz w:w="11906" w:h="16838"/>
      <w:pgMar w:top="283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D4B21"/>
    <w:multiLevelType w:val="singleLevel"/>
    <w:tmpl w:val="9E5D4B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142B"/>
    <w:rsid w:val="36125CF8"/>
    <w:rsid w:val="6FE2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945</Words>
  <Characters>957</Characters>
  <Lines>0</Lines>
  <Paragraphs>0</Paragraphs>
  <TotalTime>0</TotalTime>
  <ScaleCrop>false</ScaleCrop>
  <LinksUpToDate>false</LinksUpToDate>
  <CharactersWithSpaces>1475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2025-12-25T00:32:00Z</dcterms:created>
  <dc:creator>紫竹阁主</dc:creator>
  <cp:lastModifiedBy>Minoz-C</cp:lastModifiedBy>
  <dcterms:modified xsi:type="dcterms:W3CDTF">2025-12-26T06:40:09Z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AACF07141373471E9801DE24CB96333E_13</vt:lpwstr>
  </property>
  <property fmtid="{D5CDD505-2E9C-101B-9397-08002B2CF9AE}" pid="4" name="KSOTemplateDocerSaveRecord">
    <vt:lpwstr>eyJoZGlkIjoiMDVlYmYxY2JkNzgzNTM5ZDQ4MjBmZDUwMTZkYjFmZGYiLCJ1c2VySWQiOiIxMjk4MzY4OTk5In0=</vt:lpwstr>
  </property>
</Properties>
</file>